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42F2B8EF" w:rsidR="00BC7895" w:rsidRDefault="00DA24F1"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5FEE450C">
                <wp:simplePos x="0" y="0"/>
                <wp:positionH relativeFrom="column">
                  <wp:posOffset>504497</wp:posOffset>
                </wp:positionH>
                <wp:positionV relativeFrom="paragraph">
                  <wp:posOffset>252248</wp:posOffset>
                </wp:positionV>
                <wp:extent cx="1545020" cy="304800"/>
                <wp:effectExtent l="0" t="0" r="4445" b="0"/>
                <wp:wrapNone/>
                <wp:docPr id="4" name="Text Box 4"/>
                <wp:cNvGraphicFramePr/>
                <a:graphic xmlns:a="http://schemas.openxmlformats.org/drawingml/2006/main">
                  <a:graphicData uri="http://schemas.microsoft.com/office/word/2010/wordprocessingShape">
                    <wps:wsp>
                      <wps:cNvSpPr txBox="1"/>
                      <wps:spPr>
                        <a:xfrm>
                          <a:off x="0" y="0"/>
                          <a:ext cx="1545020" cy="304800"/>
                        </a:xfrm>
                        <a:prstGeom prst="rect">
                          <a:avLst/>
                        </a:prstGeom>
                        <a:solidFill>
                          <a:srgbClr val="CACACA">
                            <a:alpha val="19938"/>
                          </a:srgbClr>
                        </a:solidFill>
                        <a:ln w="6350">
                          <a:noFill/>
                        </a:ln>
                      </wps:spPr>
                      <wps:txbx>
                        <w:txbxContent>
                          <w:p w14:paraId="518A3CA9" w14:textId="4541F1B7" w:rsidR="00601965" w:rsidRPr="00601965" w:rsidRDefault="00DA24F1" w:rsidP="00601965">
                            <w:pPr>
                              <w:jc w:val="right"/>
                              <w:rPr>
                                <w:b/>
                                <w:bCs/>
                                <w:color w:val="606060"/>
                                <w:sz w:val="28"/>
                                <w:szCs w:val="24"/>
                              </w:rPr>
                            </w:pPr>
                            <w:r>
                              <w:rPr>
                                <w:b/>
                                <w:bCs/>
                                <w:color w:val="606060"/>
                                <w:sz w:val="28"/>
                                <w:szCs w:val="24"/>
                              </w:rPr>
                              <w:t>Worksheet</w:t>
                            </w:r>
                            <w:r w:rsidR="00601965" w:rsidRPr="00601965">
                              <w:rPr>
                                <w:b/>
                                <w:bCs/>
                                <w:color w:val="606060"/>
                                <w:sz w:val="28"/>
                                <w:szCs w:val="24"/>
                              </w:rPr>
                              <w:t xml:space="preserve"> </w:t>
                            </w:r>
                            <w:r w:rsidR="00C52EAE">
                              <w:rPr>
                                <w:b/>
                                <w:bCs/>
                                <w:color w:val="606060"/>
                                <w:sz w:val="28"/>
                                <w:szCs w:val="24"/>
                              </w:rPr>
                              <w:t>4</w:t>
                            </w:r>
                            <w:r w:rsidR="00345ACB">
                              <w:rPr>
                                <w:b/>
                                <w:bCs/>
                                <w:color w:val="606060"/>
                                <w:sz w:val="28"/>
                                <w:szCs w:val="24"/>
                              </w:rPr>
                              <w:t>a)</w:t>
                            </w:r>
                            <w:r w:rsidR="00C52EAE">
                              <w:rPr>
                                <w:b/>
                                <w:bCs/>
                                <w:color w:val="606060"/>
                                <w:sz w:val="28"/>
                                <w:szCs w:val="24"/>
                              </w:rPr>
                              <w:t xml:space="preserve"> </w:t>
                            </w:r>
                            <w:r w:rsidR="00447664">
                              <w:rPr>
                                <w:b/>
                                <w:bCs/>
                                <w:color w:val="606060"/>
                                <w:sz w:val="28"/>
                                <w:szCs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9.7pt;margin-top:19.85pt;width:121.6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" fillcolor="#cacaca" stroked="f" strokeweight=".5pt">
                <v:fill opacity="13107f"/>
                <v:textbox>
                  <w:txbxContent>
                    <w:p w14:paraId="518A3CA9" w14:textId="4541F1B7" w:rsidR="00601965" w:rsidRPr="00601965" w:rsidRDefault="00DA24F1" w:rsidP="00601965">
                      <w:pPr>
                        <w:jc w:val="right"/>
                        <w:rPr>
                          <w:b/>
                          <w:bCs/>
                          <w:color w:val="606060"/>
                          <w:sz w:val="28"/>
                          <w:szCs w:val="24"/>
                        </w:rPr>
                      </w:pPr>
                      <w:r>
                        <w:rPr>
                          <w:b/>
                          <w:bCs/>
                          <w:color w:val="606060"/>
                          <w:sz w:val="28"/>
                          <w:szCs w:val="24"/>
                        </w:rPr>
                        <w:t>Worksheet</w:t>
                      </w:r>
                      <w:r w:rsidR="00601965" w:rsidRPr="00601965">
                        <w:rPr>
                          <w:b/>
                          <w:bCs/>
                          <w:color w:val="606060"/>
                          <w:sz w:val="28"/>
                          <w:szCs w:val="24"/>
                        </w:rPr>
                        <w:t xml:space="preserve"> </w:t>
                      </w:r>
                      <w:r w:rsidR="00C52EAE">
                        <w:rPr>
                          <w:b/>
                          <w:bCs/>
                          <w:color w:val="606060"/>
                          <w:sz w:val="28"/>
                          <w:szCs w:val="24"/>
                        </w:rPr>
                        <w:t>4</w:t>
                      </w:r>
                      <w:r w:rsidR="00345ACB">
                        <w:rPr>
                          <w:b/>
                          <w:bCs/>
                          <w:color w:val="606060"/>
                          <w:sz w:val="28"/>
                          <w:szCs w:val="24"/>
                        </w:rPr>
                        <w:t>a)</w:t>
                      </w:r>
                      <w:r w:rsidR="00C52EAE">
                        <w:rPr>
                          <w:b/>
                          <w:bCs/>
                          <w:color w:val="606060"/>
                          <w:sz w:val="28"/>
                          <w:szCs w:val="24"/>
                        </w:rPr>
                        <w:t xml:space="preserve"> </w:t>
                      </w:r>
                      <w:r w:rsidR="00447664">
                        <w:rPr>
                          <w:b/>
                          <w:bCs/>
                          <w:color w:val="606060"/>
                          <w:sz w:val="28"/>
                          <w:szCs w:val="24"/>
                        </w:rPr>
                        <w:t>2</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1489C43A">
            <wp:simplePos x="0" y="0"/>
            <wp:positionH relativeFrom="column">
              <wp:posOffset>66675</wp:posOffset>
            </wp:positionH>
            <wp:positionV relativeFrom="paragraph">
              <wp:posOffset>79263</wp:posOffset>
            </wp:positionV>
            <wp:extent cx="522376" cy="63716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522376" cy="637166"/>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310B9253" w14:textId="77777777" w:rsidR="00C52EAE" w:rsidRDefault="00C52EAE" w:rsidP="00E07DE0">
      <w:pPr>
        <w:rPr>
          <w:rStyle w:val="Heading1Char"/>
        </w:rPr>
      </w:pPr>
      <w:bookmarkStart w:id="0" w:name="_Hlk103865316"/>
      <w:bookmarkStart w:id="1" w:name="_Hlk97994683"/>
      <w:r w:rsidRPr="00C52EAE">
        <w:rPr>
          <w:rStyle w:val="Heading1Char"/>
        </w:rPr>
        <w:t xml:space="preserve">Adults – Staff roles </w:t>
      </w:r>
    </w:p>
    <w:p w14:paraId="520F9723" w14:textId="65C39BD7" w:rsidR="00C52EAE" w:rsidRDefault="00C52EAE" w:rsidP="00C52EAE">
      <w:pPr>
        <w:spacing w:after="0" w:line="276" w:lineRule="auto"/>
        <w:rPr>
          <w:rFonts w:cs="Arial"/>
          <w:szCs w:val="24"/>
        </w:rPr>
      </w:pPr>
      <w:r w:rsidRPr="00441700">
        <w:rPr>
          <w:rFonts w:cs="Arial"/>
          <w:szCs w:val="24"/>
        </w:rPr>
        <w:t xml:space="preserve">Read the case study below and identify </w:t>
      </w:r>
      <w:r>
        <w:rPr>
          <w:rFonts w:cs="Arial"/>
          <w:szCs w:val="24"/>
        </w:rPr>
        <w:t xml:space="preserve">the role the </w:t>
      </w:r>
      <w:r w:rsidRPr="00441700">
        <w:rPr>
          <w:rFonts w:cs="Arial"/>
          <w:szCs w:val="24"/>
        </w:rPr>
        <w:t xml:space="preserve">support worker, Laura, played </w:t>
      </w:r>
      <w:r>
        <w:rPr>
          <w:rFonts w:cs="Arial"/>
          <w:szCs w:val="24"/>
        </w:rPr>
        <w:t>in each scenario from the table provided.</w:t>
      </w:r>
    </w:p>
    <w:p w14:paraId="1C3E763A" w14:textId="77777777" w:rsidR="00C52EAE" w:rsidRDefault="00C52EAE" w:rsidP="00C52EAE">
      <w:pPr>
        <w:spacing w:after="0" w:line="276" w:lineRule="auto"/>
        <w:rPr>
          <w:rFonts w:cs="Arial"/>
          <w:szCs w:val="24"/>
        </w:rPr>
      </w:pPr>
    </w:p>
    <w:p w14:paraId="093BB67E" w14:textId="1C608287" w:rsidR="00C52EAE" w:rsidRPr="00C52EAE" w:rsidRDefault="00C52EAE" w:rsidP="00C52EAE">
      <w:pPr>
        <w:pStyle w:val="ListParagraph"/>
        <w:numPr>
          <w:ilvl w:val="0"/>
          <w:numId w:val="11"/>
        </w:numPr>
        <w:spacing w:line="276" w:lineRule="auto"/>
        <w:rPr>
          <w:rFonts w:cs="Arial"/>
          <w:szCs w:val="24"/>
        </w:rPr>
      </w:pPr>
      <w:r w:rsidRPr="00C52EAE">
        <w:rPr>
          <w:rFonts w:cs="Arial"/>
          <w:szCs w:val="24"/>
        </w:rPr>
        <w:t>Laura works with adults, most of whom use a wheelchair and have personal and intimate care needs. She is keen to ensure that she takes a whole person approach to the individuals that she supports.</w:t>
      </w:r>
    </w:p>
    <w:p w14:paraId="3B25FFFE" w14:textId="18789A49" w:rsidR="00C52EAE" w:rsidRPr="00C52EAE" w:rsidRDefault="00C52EAE" w:rsidP="00C52EAE">
      <w:pPr>
        <w:pStyle w:val="ListParagraph"/>
        <w:spacing w:line="276" w:lineRule="auto"/>
        <w:rPr>
          <w:rFonts w:cs="Arial"/>
          <w:szCs w:val="24"/>
        </w:rPr>
      </w:pPr>
      <w:r>
        <w:rPr>
          <w:rFonts w:cs="Arial"/>
          <w:szCs w:val="24"/>
        </w:rPr>
        <w:br/>
      </w:r>
      <w:r w:rsidRPr="00C52EAE">
        <w:rPr>
          <w:rFonts w:cs="Arial"/>
          <w:szCs w:val="24"/>
        </w:rPr>
        <w:t>She always greets staff and people who are supported in a friendly manner, chatting to them about what has been happening in their life since she was last there. When one of her colleagues, Vera, who she hasn’t seen for a while, approaches her for a hug, Laura shakes her hand instead, adding how pleased she is to see her.</w:t>
      </w:r>
    </w:p>
    <w:tbl>
      <w:tblPr>
        <w:tblStyle w:val="TableGrid"/>
        <w:tblW w:w="0" w:type="auto"/>
        <w:tblLook w:val="04A0" w:firstRow="1" w:lastRow="0" w:firstColumn="1" w:lastColumn="0" w:noHBand="0" w:noVBand="1"/>
      </w:tblPr>
      <w:tblGrid>
        <w:gridCol w:w="2254"/>
        <w:gridCol w:w="2254"/>
        <w:gridCol w:w="2254"/>
        <w:gridCol w:w="2254"/>
      </w:tblGrid>
      <w:tr w:rsidR="00C52EAE" w14:paraId="092E19F0" w14:textId="77777777" w:rsidTr="00936F0A">
        <w:tc>
          <w:tcPr>
            <w:tcW w:w="2254" w:type="dxa"/>
          </w:tcPr>
          <w:p w14:paraId="3BDA8ACA" w14:textId="561305F7"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bookmarkStart w:id="2" w:name="Check1"/>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bookmarkEnd w:id="2"/>
            <w:r>
              <w:rPr>
                <w:rFonts w:cs="Arial"/>
                <w:szCs w:val="24"/>
              </w:rPr>
              <w:t xml:space="preserve"> </w:t>
            </w:r>
            <w:r w:rsidR="00C52EAE">
              <w:rPr>
                <w:rFonts w:cs="Arial"/>
                <w:szCs w:val="24"/>
              </w:rPr>
              <w:t>Educator</w:t>
            </w:r>
          </w:p>
        </w:tc>
        <w:tc>
          <w:tcPr>
            <w:tcW w:w="2254" w:type="dxa"/>
          </w:tcPr>
          <w:p w14:paraId="4A0B4737" w14:textId="47216284"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w:t>
            </w:r>
            <w:r w:rsidR="00C52EAE">
              <w:rPr>
                <w:rFonts w:cs="Arial"/>
                <w:szCs w:val="24"/>
              </w:rPr>
              <w:t>Counsellor</w:t>
            </w:r>
          </w:p>
        </w:tc>
        <w:tc>
          <w:tcPr>
            <w:tcW w:w="2254" w:type="dxa"/>
          </w:tcPr>
          <w:p w14:paraId="2DB7EF09" w14:textId="66CD4F0C"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w:t>
            </w:r>
            <w:r w:rsidR="00C52EAE">
              <w:rPr>
                <w:rFonts w:cs="Arial"/>
                <w:szCs w:val="24"/>
              </w:rPr>
              <w:t>Role model</w:t>
            </w:r>
          </w:p>
        </w:tc>
        <w:tc>
          <w:tcPr>
            <w:tcW w:w="2254" w:type="dxa"/>
          </w:tcPr>
          <w:p w14:paraId="0459EEE2" w14:textId="7BF895A7"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w:t>
            </w:r>
            <w:r w:rsidR="00C52EAE">
              <w:rPr>
                <w:rFonts w:cs="Arial"/>
                <w:szCs w:val="24"/>
              </w:rPr>
              <w:t>Networker</w:t>
            </w:r>
          </w:p>
        </w:tc>
      </w:tr>
      <w:tr w:rsidR="00C52EAE" w14:paraId="2EFFB119" w14:textId="77777777" w:rsidTr="00936F0A">
        <w:tc>
          <w:tcPr>
            <w:tcW w:w="2254" w:type="dxa"/>
          </w:tcPr>
          <w:p w14:paraId="48A5CAC1" w14:textId="2E618424"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w:t>
            </w:r>
            <w:r w:rsidR="00C52EAE">
              <w:rPr>
                <w:rFonts w:cs="Arial"/>
                <w:szCs w:val="24"/>
              </w:rPr>
              <w:t>Protector</w:t>
            </w:r>
          </w:p>
        </w:tc>
        <w:tc>
          <w:tcPr>
            <w:tcW w:w="2254" w:type="dxa"/>
          </w:tcPr>
          <w:p w14:paraId="1B601B4B" w14:textId="26EEB34E"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w:t>
            </w:r>
            <w:r w:rsidR="00C52EAE">
              <w:rPr>
                <w:rFonts w:cs="Arial"/>
                <w:szCs w:val="24"/>
              </w:rPr>
              <w:t>Empowerer</w:t>
            </w:r>
          </w:p>
        </w:tc>
        <w:tc>
          <w:tcPr>
            <w:tcW w:w="2254" w:type="dxa"/>
          </w:tcPr>
          <w:p w14:paraId="5103C32B" w14:textId="20D1AD36"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w:t>
            </w:r>
            <w:r w:rsidR="00C52EAE">
              <w:rPr>
                <w:rFonts w:cs="Arial"/>
                <w:szCs w:val="24"/>
              </w:rPr>
              <w:t>Advocate</w:t>
            </w:r>
          </w:p>
        </w:tc>
        <w:tc>
          <w:tcPr>
            <w:tcW w:w="2254" w:type="dxa"/>
          </w:tcPr>
          <w:p w14:paraId="186327EF" w14:textId="0A921238" w:rsidR="00C52EAE" w:rsidRDefault="00220F72" w:rsidP="00936F0A">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w:t>
            </w:r>
            <w:r w:rsidR="00C52EAE">
              <w:rPr>
                <w:rFonts w:cs="Arial"/>
                <w:szCs w:val="24"/>
              </w:rPr>
              <w:t>Intervenor</w:t>
            </w:r>
          </w:p>
        </w:tc>
      </w:tr>
    </w:tbl>
    <w:p w14:paraId="53E5E315" w14:textId="0CD530B8" w:rsidR="00C52EAE" w:rsidRDefault="00C52EAE" w:rsidP="00C52EAE">
      <w:pPr>
        <w:spacing w:line="276" w:lineRule="auto"/>
        <w:rPr>
          <w:rFonts w:cs="Arial"/>
          <w:szCs w:val="24"/>
        </w:rPr>
      </w:pPr>
    </w:p>
    <w:p w14:paraId="69BABAAA" w14:textId="77777777" w:rsidR="00220F72" w:rsidRDefault="00220F72" w:rsidP="00C52EAE">
      <w:pPr>
        <w:spacing w:line="276" w:lineRule="auto"/>
        <w:rPr>
          <w:rFonts w:cs="Arial"/>
          <w:szCs w:val="24"/>
        </w:rPr>
      </w:pPr>
    </w:p>
    <w:p w14:paraId="230DF6B5" w14:textId="57EF2B4F" w:rsidR="00C52EAE" w:rsidRPr="00C52EAE" w:rsidRDefault="00C52EAE" w:rsidP="00C52EAE">
      <w:pPr>
        <w:pStyle w:val="ListParagraph"/>
        <w:numPr>
          <w:ilvl w:val="0"/>
          <w:numId w:val="11"/>
        </w:numPr>
        <w:spacing w:line="276" w:lineRule="auto"/>
        <w:rPr>
          <w:rFonts w:cs="Arial"/>
          <w:szCs w:val="24"/>
        </w:rPr>
      </w:pPr>
      <w:r w:rsidRPr="00C52EAE">
        <w:rPr>
          <w:rFonts w:cs="Arial"/>
          <w:szCs w:val="24"/>
        </w:rPr>
        <w:t>Laura knocks on Sasha’s door, waiting until the ‘come in’ light that she can operate appears. She asks Sasha if she is ready to have a bath and makes sure that everything that happens is clearly explained, in a consistent manner and in line with Sasha’s wishes. This includes prompting Sasha to wash the area around her genitals.</w:t>
      </w:r>
    </w:p>
    <w:tbl>
      <w:tblPr>
        <w:tblStyle w:val="TableGrid"/>
        <w:tblW w:w="0" w:type="auto"/>
        <w:tblLook w:val="04A0" w:firstRow="1" w:lastRow="0" w:firstColumn="1" w:lastColumn="0" w:noHBand="0" w:noVBand="1"/>
      </w:tblPr>
      <w:tblGrid>
        <w:gridCol w:w="2254"/>
        <w:gridCol w:w="2254"/>
        <w:gridCol w:w="2254"/>
        <w:gridCol w:w="2254"/>
      </w:tblGrid>
      <w:tr w:rsidR="00220F72" w14:paraId="20FA87E1" w14:textId="77777777" w:rsidTr="00936F0A">
        <w:tc>
          <w:tcPr>
            <w:tcW w:w="2254" w:type="dxa"/>
          </w:tcPr>
          <w:p w14:paraId="69BE54F8" w14:textId="200C314C"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Educator</w:t>
            </w:r>
          </w:p>
        </w:tc>
        <w:tc>
          <w:tcPr>
            <w:tcW w:w="2254" w:type="dxa"/>
          </w:tcPr>
          <w:p w14:paraId="45CE986B" w14:textId="4266AA38"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Counsellor</w:t>
            </w:r>
          </w:p>
        </w:tc>
        <w:tc>
          <w:tcPr>
            <w:tcW w:w="2254" w:type="dxa"/>
          </w:tcPr>
          <w:p w14:paraId="21BA110C" w14:textId="5E676DDF"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Role model</w:t>
            </w:r>
          </w:p>
        </w:tc>
        <w:tc>
          <w:tcPr>
            <w:tcW w:w="2254" w:type="dxa"/>
          </w:tcPr>
          <w:p w14:paraId="7A2CBA78" w14:textId="2A6ADBB5"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Networker</w:t>
            </w:r>
          </w:p>
        </w:tc>
      </w:tr>
      <w:tr w:rsidR="00220F72" w14:paraId="3A8F4520" w14:textId="77777777" w:rsidTr="00936F0A">
        <w:tc>
          <w:tcPr>
            <w:tcW w:w="2254" w:type="dxa"/>
          </w:tcPr>
          <w:p w14:paraId="463B86FF" w14:textId="7E0602F5"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Protector</w:t>
            </w:r>
          </w:p>
        </w:tc>
        <w:tc>
          <w:tcPr>
            <w:tcW w:w="2254" w:type="dxa"/>
          </w:tcPr>
          <w:p w14:paraId="74B6D0AE" w14:textId="3BD0A366"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Empowerer</w:t>
            </w:r>
          </w:p>
        </w:tc>
        <w:tc>
          <w:tcPr>
            <w:tcW w:w="2254" w:type="dxa"/>
          </w:tcPr>
          <w:p w14:paraId="2470A091" w14:textId="3F3B451D"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Advocate</w:t>
            </w:r>
          </w:p>
        </w:tc>
        <w:tc>
          <w:tcPr>
            <w:tcW w:w="2254" w:type="dxa"/>
          </w:tcPr>
          <w:p w14:paraId="0FCCB02C" w14:textId="5CDF5279"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Intervenor</w:t>
            </w:r>
          </w:p>
        </w:tc>
      </w:tr>
    </w:tbl>
    <w:p w14:paraId="255BBEDC" w14:textId="77777777" w:rsidR="00C52EAE" w:rsidRDefault="00C52EAE" w:rsidP="00C52EAE">
      <w:pPr>
        <w:spacing w:line="276" w:lineRule="auto"/>
        <w:rPr>
          <w:rFonts w:cs="Arial"/>
          <w:szCs w:val="24"/>
        </w:rPr>
      </w:pPr>
    </w:p>
    <w:p w14:paraId="075A15C8" w14:textId="77777777" w:rsidR="00220F72" w:rsidRDefault="00220F72">
      <w:pPr>
        <w:spacing w:after="0" w:line="240" w:lineRule="auto"/>
        <w:rPr>
          <w:rFonts w:cs="Arial"/>
          <w:szCs w:val="24"/>
        </w:rPr>
      </w:pPr>
      <w:r>
        <w:rPr>
          <w:rFonts w:cs="Arial"/>
          <w:szCs w:val="24"/>
        </w:rPr>
        <w:br w:type="page"/>
      </w:r>
    </w:p>
    <w:p w14:paraId="4BB5B66B" w14:textId="525D50D6" w:rsidR="00C52EAE" w:rsidRPr="00C52EAE" w:rsidRDefault="00C52EAE" w:rsidP="00C52EAE">
      <w:pPr>
        <w:pStyle w:val="ListParagraph"/>
        <w:numPr>
          <w:ilvl w:val="0"/>
          <w:numId w:val="11"/>
        </w:numPr>
        <w:spacing w:line="276" w:lineRule="auto"/>
        <w:rPr>
          <w:rFonts w:cs="Arial"/>
          <w:szCs w:val="24"/>
        </w:rPr>
      </w:pPr>
      <w:r w:rsidRPr="00C52EAE">
        <w:rPr>
          <w:rFonts w:cs="Arial"/>
          <w:szCs w:val="24"/>
        </w:rPr>
        <w:lastRenderedPageBreak/>
        <w:t xml:space="preserve">Sasha talks excitedly about a friend that she has met through a dating agency. She has been on one date with John, who she really likes, but is concerned that he has not contacted her since. Laura spends time talking to Sasha about John, who she says she fancies and enjoyed kissing. It appears that Sasha did not have her phone with her on the date and it was only their respective staff who had swapped numbers. The person who went with Sasha has since been off sick. </w:t>
      </w:r>
    </w:p>
    <w:tbl>
      <w:tblPr>
        <w:tblStyle w:val="TableGrid"/>
        <w:tblW w:w="0" w:type="auto"/>
        <w:tblLook w:val="04A0" w:firstRow="1" w:lastRow="0" w:firstColumn="1" w:lastColumn="0" w:noHBand="0" w:noVBand="1"/>
      </w:tblPr>
      <w:tblGrid>
        <w:gridCol w:w="2254"/>
        <w:gridCol w:w="2254"/>
        <w:gridCol w:w="2254"/>
        <w:gridCol w:w="2254"/>
      </w:tblGrid>
      <w:tr w:rsidR="00220F72" w14:paraId="4EEF9B2A" w14:textId="77777777" w:rsidTr="00936F0A">
        <w:tc>
          <w:tcPr>
            <w:tcW w:w="2254" w:type="dxa"/>
          </w:tcPr>
          <w:p w14:paraId="1523FF11" w14:textId="764152A0"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Educator</w:t>
            </w:r>
          </w:p>
        </w:tc>
        <w:tc>
          <w:tcPr>
            <w:tcW w:w="2254" w:type="dxa"/>
          </w:tcPr>
          <w:p w14:paraId="20FCDAA3" w14:textId="3652126F"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Counsellor</w:t>
            </w:r>
          </w:p>
        </w:tc>
        <w:tc>
          <w:tcPr>
            <w:tcW w:w="2254" w:type="dxa"/>
          </w:tcPr>
          <w:p w14:paraId="1F5C602E" w14:textId="00F3EA8C"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Role model</w:t>
            </w:r>
          </w:p>
        </w:tc>
        <w:tc>
          <w:tcPr>
            <w:tcW w:w="2254" w:type="dxa"/>
          </w:tcPr>
          <w:p w14:paraId="35E28AB2" w14:textId="5D831B07"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Networker</w:t>
            </w:r>
          </w:p>
        </w:tc>
      </w:tr>
      <w:tr w:rsidR="00220F72" w14:paraId="628D2B15" w14:textId="77777777" w:rsidTr="00936F0A">
        <w:tc>
          <w:tcPr>
            <w:tcW w:w="2254" w:type="dxa"/>
          </w:tcPr>
          <w:p w14:paraId="5920858E" w14:textId="5EF286B7"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Protector</w:t>
            </w:r>
          </w:p>
        </w:tc>
        <w:tc>
          <w:tcPr>
            <w:tcW w:w="2254" w:type="dxa"/>
          </w:tcPr>
          <w:p w14:paraId="4FB0769F" w14:textId="0AC78DCE"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Empowerer</w:t>
            </w:r>
          </w:p>
        </w:tc>
        <w:tc>
          <w:tcPr>
            <w:tcW w:w="2254" w:type="dxa"/>
          </w:tcPr>
          <w:p w14:paraId="3FC38A07" w14:textId="6CDE5F10"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Advocate</w:t>
            </w:r>
          </w:p>
        </w:tc>
        <w:tc>
          <w:tcPr>
            <w:tcW w:w="2254" w:type="dxa"/>
          </w:tcPr>
          <w:p w14:paraId="4B930755" w14:textId="3CF8B911"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Intervenor</w:t>
            </w:r>
          </w:p>
        </w:tc>
      </w:tr>
    </w:tbl>
    <w:p w14:paraId="5CBAB159" w14:textId="3B97F1F6" w:rsidR="00C52EAE" w:rsidRDefault="00C52EAE" w:rsidP="00C52EAE">
      <w:pPr>
        <w:spacing w:line="276" w:lineRule="auto"/>
        <w:rPr>
          <w:rFonts w:cs="Arial"/>
          <w:szCs w:val="24"/>
        </w:rPr>
      </w:pPr>
    </w:p>
    <w:p w14:paraId="4F2A3AEA" w14:textId="77777777" w:rsidR="00220F72" w:rsidRPr="003542CD" w:rsidRDefault="00220F72" w:rsidP="00C52EAE">
      <w:pPr>
        <w:spacing w:line="276" w:lineRule="auto"/>
        <w:rPr>
          <w:rFonts w:cs="Arial"/>
          <w:szCs w:val="24"/>
        </w:rPr>
      </w:pPr>
    </w:p>
    <w:p w14:paraId="013292AE" w14:textId="05FC7893" w:rsidR="00C52EAE" w:rsidRPr="00C52EAE" w:rsidRDefault="00C52EAE" w:rsidP="00C52EAE">
      <w:pPr>
        <w:pStyle w:val="ListParagraph"/>
        <w:numPr>
          <w:ilvl w:val="0"/>
          <w:numId w:val="11"/>
        </w:numPr>
        <w:spacing w:line="276" w:lineRule="auto"/>
        <w:rPr>
          <w:rFonts w:cs="Arial"/>
          <w:szCs w:val="24"/>
        </w:rPr>
      </w:pPr>
      <w:r w:rsidRPr="00C52EAE">
        <w:rPr>
          <w:rFonts w:cs="Arial"/>
          <w:szCs w:val="24"/>
        </w:rPr>
        <w:t>Laura suggests options about how to contact John and the organisation who supports him. Sasha decides that she would like Laura to contact the dating agency on her behalf. The dating agency chaperone says she cannot share John’s details, but she will let him know that Sasha is keen to hear from him and pass on her number.</w:t>
      </w:r>
    </w:p>
    <w:tbl>
      <w:tblPr>
        <w:tblStyle w:val="TableGrid"/>
        <w:tblW w:w="0" w:type="auto"/>
        <w:tblLook w:val="04A0" w:firstRow="1" w:lastRow="0" w:firstColumn="1" w:lastColumn="0" w:noHBand="0" w:noVBand="1"/>
      </w:tblPr>
      <w:tblGrid>
        <w:gridCol w:w="2254"/>
        <w:gridCol w:w="2254"/>
        <w:gridCol w:w="2254"/>
        <w:gridCol w:w="2254"/>
      </w:tblGrid>
      <w:tr w:rsidR="00220F72" w14:paraId="16CFF6EA" w14:textId="77777777" w:rsidTr="00936F0A">
        <w:tc>
          <w:tcPr>
            <w:tcW w:w="2254" w:type="dxa"/>
          </w:tcPr>
          <w:p w14:paraId="0C31CD8B" w14:textId="6B6BD32F"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Educator</w:t>
            </w:r>
          </w:p>
        </w:tc>
        <w:tc>
          <w:tcPr>
            <w:tcW w:w="2254" w:type="dxa"/>
          </w:tcPr>
          <w:p w14:paraId="6DA7070A" w14:textId="4AD2DB24"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Counsellor</w:t>
            </w:r>
          </w:p>
        </w:tc>
        <w:tc>
          <w:tcPr>
            <w:tcW w:w="2254" w:type="dxa"/>
          </w:tcPr>
          <w:p w14:paraId="3BC60328" w14:textId="793B3FC5"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Role model</w:t>
            </w:r>
          </w:p>
        </w:tc>
        <w:tc>
          <w:tcPr>
            <w:tcW w:w="2254" w:type="dxa"/>
          </w:tcPr>
          <w:p w14:paraId="3673E2C9" w14:textId="34A1DF13"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Networker</w:t>
            </w:r>
          </w:p>
        </w:tc>
      </w:tr>
      <w:tr w:rsidR="00220F72" w14:paraId="7A5F7E92" w14:textId="77777777" w:rsidTr="00936F0A">
        <w:tc>
          <w:tcPr>
            <w:tcW w:w="2254" w:type="dxa"/>
          </w:tcPr>
          <w:p w14:paraId="434023D5" w14:textId="7821216B"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Protector</w:t>
            </w:r>
          </w:p>
        </w:tc>
        <w:tc>
          <w:tcPr>
            <w:tcW w:w="2254" w:type="dxa"/>
          </w:tcPr>
          <w:p w14:paraId="0EAB7E65" w14:textId="2A859653"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Empowerer</w:t>
            </w:r>
          </w:p>
        </w:tc>
        <w:tc>
          <w:tcPr>
            <w:tcW w:w="2254" w:type="dxa"/>
          </w:tcPr>
          <w:p w14:paraId="641C9E43" w14:textId="1C753F84"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Advocate</w:t>
            </w:r>
          </w:p>
        </w:tc>
        <w:tc>
          <w:tcPr>
            <w:tcW w:w="2254" w:type="dxa"/>
          </w:tcPr>
          <w:p w14:paraId="38F06BAC" w14:textId="30AF1448"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Intervenor</w:t>
            </w:r>
          </w:p>
        </w:tc>
      </w:tr>
    </w:tbl>
    <w:p w14:paraId="3C87A61E" w14:textId="222306F7" w:rsidR="00C52EAE" w:rsidRDefault="00C52EAE" w:rsidP="00C52EAE">
      <w:pPr>
        <w:spacing w:line="276" w:lineRule="auto"/>
        <w:rPr>
          <w:rFonts w:cs="Arial"/>
          <w:szCs w:val="24"/>
        </w:rPr>
      </w:pPr>
    </w:p>
    <w:p w14:paraId="34CEF10C" w14:textId="77777777" w:rsidR="00220F72" w:rsidRPr="003542CD" w:rsidRDefault="00220F72" w:rsidP="00C52EAE">
      <w:pPr>
        <w:spacing w:line="276" w:lineRule="auto"/>
        <w:rPr>
          <w:rFonts w:cs="Arial"/>
          <w:szCs w:val="24"/>
        </w:rPr>
      </w:pPr>
    </w:p>
    <w:p w14:paraId="09F16E32" w14:textId="2A18378B" w:rsidR="00C52EAE" w:rsidRDefault="00C52EAE" w:rsidP="00C52EAE">
      <w:pPr>
        <w:pStyle w:val="ListParagraph"/>
        <w:numPr>
          <w:ilvl w:val="0"/>
          <w:numId w:val="11"/>
        </w:numPr>
        <w:spacing w:after="0" w:line="276" w:lineRule="auto"/>
        <w:rPr>
          <w:rFonts w:cs="Arial"/>
          <w:szCs w:val="24"/>
        </w:rPr>
      </w:pPr>
      <w:r w:rsidRPr="00C52EAE">
        <w:rPr>
          <w:rFonts w:cs="Arial"/>
          <w:szCs w:val="24"/>
        </w:rPr>
        <w:t>Soon John rings Sasha, saying that he had been waiting to hear from her. They both agree that they would like another date. Sasha asks Laura for help, along with John’s support staff and a date is set for two weeks’ time.</w:t>
      </w:r>
      <w:r>
        <w:rPr>
          <w:rFonts w:cs="Arial"/>
          <w:szCs w:val="24"/>
        </w:rPr>
        <w:br/>
      </w:r>
      <w:r>
        <w:rPr>
          <w:rFonts w:cs="Arial"/>
          <w:szCs w:val="24"/>
        </w:rPr>
        <w:br/>
      </w:r>
      <w:r w:rsidRPr="00C52EAE">
        <w:rPr>
          <w:rFonts w:cs="Arial"/>
          <w:szCs w:val="24"/>
        </w:rPr>
        <w:t>In this period Sasha shares her worries and expectations about the date with Laura. She discloses that there had been a previous boyfriend who was controlling and touched Sasha sexually, without her consent. Laura explains that she is concerned about Sasha</w:t>
      </w:r>
      <w:r w:rsidR="004E0948">
        <w:rPr>
          <w:rFonts w:cs="Arial"/>
          <w:szCs w:val="24"/>
        </w:rPr>
        <w:t>’s</w:t>
      </w:r>
      <w:r w:rsidRPr="00C52EAE">
        <w:rPr>
          <w:rFonts w:cs="Arial"/>
          <w:szCs w:val="24"/>
        </w:rPr>
        <w:t xml:space="preserve"> understanding of healthy and unhealthy relationships and might benefit from some assistance in this area. Sasha is relieved by this insight and pleased about the idea of getting some help.</w:t>
      </w:r>
    </w:p>
    <w:p w14:paraId="30E9D799" w14:textId="77777777" w:rsidR="00C52EAE" w:rsidRPr="00C52EAE" w:rsidRDefault="00C52EAE" w:rsidP="00C52EAE">
      <w:pPr>
        <w:pStyle w:val="ListParagraph"/>
        <w:spacing w:after="0" w:line="276" w:lineRule="auto"/>
        <w:rPr>
          <w:rFonts w:cs="Arial"/>
          <w:szCs w:val="24"/>
        </w:rPr>
      </w:pPr>
    </w:p>
    <w:tbl>
      <w:tblPr>
        <w:tblStyle w:val="TableGrid"/>
        <w:tblW w:w="0" w:type="auto"/>
        <w:tblLook w:val="04A0" w:firstRow="1" w:lastRow="0" w:firstColumn="1" w:lastColumn="0" w:noHBand="0" w:noVBand="1"/>
      </w:tblPr>
      <w:tblGrid>
        <w:gridCol w:w="2254"/>
        <w:gridCol w:w="2254"/>
        <w:gridCol w:w="2254"/>
        <w:gridCol w:w="2254"/>
      </w:tblGrid>
      <w:tr w:rsidR="00220F72" w14:paraId="54C1E5A5" w14:textId="77777777" w:rsidTr="00936F0A">
        <w:tc>
          <w:tcPr>
            <w:tcW w:w="2254" w:type="dxa"/>
          </w:tcPr>
          <w:p w14:paraId="0E1D3CC6" w14:textId="314A5DB0"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Educator</w:t>
            </w:r>
          </w:p>
        </w:tc>
        <w:tc>
          <w:tcPr>
            <w:tcW w:w="2254" w:type="dxa"/>
          </w:tcPr>
          <w:p w14:paraId="12B12BC8" w14:textId="43631236"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Counsellor</w:t>
            </w:r>
          </w:p>
        </w:tc>
        <w:tc>
          <w:tcPr>
            <w:tcW w:w="2254" w:type="dxa"/>
          </w:tcPr>
          <w:p w14:paraId="31E965CF" w14:textId="0ACC2F93"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Role model</w:t>
            </w:r>
          </w:p>
        </w:tc>
        <w:tc>
          <w:tcPr>
            <w:tcW w:w="2254" w:type="dxa"/>
          </w:tcPr>
          <w:p w14:paraId="61F37AFB" w14:textId="66CE1508"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Networker</w:t>
            </w:r>
          </w:p>
        </w:tc>
      </w:tr>
      <w:tr w:rsidR="00220F72" w14:paraId="550F4DD2" w14:textId="77777777" w:rsidTr="00936F0A">
        <w:tc>
          <w:tcPr>
            <w:tcW w:w="2254" w:type="dxa"/>
          </w:tcPr>
          <w:p w14:paraId="2D93CB73" w14:textId="0FFBEBCD"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Protector</w:t>
            </w:r>
          </w:p>
        </w:tc>
        <w:tc>
          <w:tcPr>
            <w:tcW w:w="2254" w:type="dxa"/>
          </w:tcPr>
          <w:p w14:paraId="19F0D2D2" w14:textId="494927C7"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Empowerer</w:t>
            </w:r>
          </w:p>
        </w:tc>
        <w:tc>
          <w:tcPr>
            <w:tcW w:w="2254" w:type="dxa"/>
          </w:tcPr>
          <w:p w14:paraId="46D4862D" w14:textId="75353AEF"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Advocate</w:t>
            </w:r>
          </w:p>
        </w:tc>
        <w:tc>
          <w:tcPr>
            <w:tcW w:w="2254" w:type="dxa"/>
          </w:tcPr>
          <w:p w14:paraId="622C358D" w14:textId="512D6F27"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Intervenor</w:t>
            </w:r>
          </w:p>
        </w:tc>
      </w:tr>
    </w:tbl>
    <w:p w14:paraId="570FB0EA" w14:textId="77777777" w:rsidR="00C52EAE" w:rsidRDefault="00C52EAE" w:rsidP="00C52EAE">
      <w:pPr>
        <w:spacing w:line="276" w:lineRule="auto"/>
        <w:rPr>
          <w:rFonts w:cs="Arial"/>
          <w:szCs w:val="24"/>
        </w:rPr>
      </w:pPr>
    </w:p>
    <w:p w14:paraId="42F6B045" w14:textId="77777777" w:rsidR="00220F72" w:rsidRDefault="00220F72">
      <w:pPr>
        <w:spacing w:after="0" w:line="240" w:lineRule="auto"/>
        <w:rPr>
          <w:rFonts w:cs="Arial"/>
          <w:szCs w:val="24"/>
        </w:rPr>
      </w:pPr>
      <w:r>
        <w:rPr>
          <w:rFonts w:cs="Arial"/>
          <w:szCs w:val="24"/>
        </w:rPr>
        <w:br w:type="page"/>
      </w:r>
    </w:p>
    <w:p w14:paraId="15428D87" w14:textId="26025800" w:rsidR="00C52EAE" w:rsidRPr="00C52EAE" w:rsidRDefault="00C52EAE" w:rsidP="00C52EAE">
      <w:pPr>
        <w:pStyle w:val="ListParagraph"/>
        <w:numPr>
          <w:ilvl w:val="0"/>
          <w:numId w:val="11"/>
        </w:numPr>
        <w:spacing w:line="276" w:lineRule="auto"/>
        <w:rPr>
          <w:rFonts w:cs="Arial"/>
          <w:szCs w:val="24"/>
        </w:rPr>
      </w:pPr>
      <w:r w:rsidRPr="00C52EAE">
        <w:rPr>
          <w:rFonts w:cs="Arial"/>
          <w:szCs w:val="24"/>
        </w:rPr>
        <w:lastRenderedPageBreak/>
        <w:t>Laura speaks with her line manager about doing this work. The initial response is that a referral should be made to the nursing service instead. Laura argues that she is trained and confident and being on a waiting list for this support would affect Sasha’s wellbeing. It’s agreed that Laura can proceed. She is aware that Sasha needs accessible resources, so she contacts the dating agency to ask for help. They lend her some game-based activities, videos and books, which Laura uses in planned sessions about safety in relationships. The dating agency also has group courses on dating, self-esteem and sexual relationships that Sasha could attend, with Laura. Sasha says that she would like to start with the dating course.</w:t>
      </w:r>
    </w:p>
    <w:tbl>
      <w:tblPr>
        <w:tblStyle w:val="TableGrid"/>
        <w:tblW w:w="0" w:type="auto"/>
        <w:tblLook w:val="04A0" w:firstRow="1" w:lastRow="0" w:firstColumn="1" w:lastColumn="0" w:noHBand="0" w:noVBand="1"/>
      </w:tblPr>
      <w:tblGrid>
        <w:gridCol w:w="2254"/>
        <w:gridCol w:w="2254"/>
        <w:gridCol w:w="2254"/>
        <w:gridCol w:w="2254"/>
      </w:tblGrid>
      <w:tr w:rsidR="00220F72" w14:paraId="1D3C217F" w14:textId="77777777" w:rsidTr="00936F0A">
        <w:tc>
          <w:tcPr>
            <w:tcW w:w="2254" w:type="dxa"/>
          </w:tcPr>
          <w:p w14:paraId="353C27F8" w14:textId="68319D83"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Educator</w:t>
            </w:r>
          </w:p>
        </w:tc>
        <w:tc>
          <w:tcPr>
            <w:tcW w:w="2254" w:type="dxa"/>
          </w:tcPr>
          <w:p w14:paraId="5FD62A36" w14:textId="5E257DCF"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Counsellor</w:t>
            </w:r>
          </w:p>
        </w:tc>
        <w:tc>
          <w:tcPr>
            <w:tcW w:w="2254" w:type="dxa"/>
          </w:tcPr>
          <w:p w14:paraId="361E40A5" w14:textId="5A2689EA"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Role model</w:t>
            </w:r>
          </w:p>
        </w:tc>
        <w:tc>
          <w:tcPr>
            <w:tcW w:w="2254" w:type="dxa"/>
          </w:tcPr>
          <w:p w14:paraId="41A2CA6A" w14:textId="0BE5BBEE"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Networker</w:t>
            </w:r>
          </w:p>
        </w:tc>
      </w:tr>
      <w:tr w:rsidR="00220F72" w14:paraId="2E926379" w14:textId="77777777" w:rsidTr="00936F0A">
        <w:tc>
          <w:tcPr>
            <w:tcW w:w="2254" w:type="dxa"/>
          </w:tcPr>
          <w:p w14:paraId="26DDC893" w14:textId="1F531822"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Protector</w:t>
            </w:r>
          </w:p>
        </w:tc>
        <w:tc>
          <w:tcPr>
            <w:tcW w:w="2254" w:type="dxa"/>
          </w:tcPr>
          <w:p w14:paraId="2564752A" w14:textId="6DB28E13"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Empowerer</w:t>
            </w:r>
          </w:p>
        </w:tc>
        <w:tc>
          <w:tcPr>
            <w:tcW w:w="2254" w:type="dxa"/>
          </w:tcPr>
          <w:p w14:paraId="19EF83DB" w14:textId="2C197E49"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Advocate</w:t>
            </w:r>
          </w:p>
        </w:tc>
        <w:tc>
          <w:tcPr>
            <w:tcW w:w="2254" w:type="dxa"/>
          </w:tcPr>
          <w:p w14:paraId="14A239DC" w14:textId="6A979B33" w:rsidR="00220F72" w:rsidRDefault="00220F72" w:rsidP="00220F72">
            <w:pPr>
              <w:spacing w:line="276" w:lineRule="auto"/>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4E0948">
              <w:rPr>
                <w:rFonts w:cs="Arial"/>
                <w:szCs w:val="24"/>
              </w:rPr>
            </w:r>
            <w:r w:rsidR="004E0948">
              <w:rPr>
                <w:rFonts w:cs="Arial"/>
                <w:szCs w:val="24"/>
              </w:rPr>
              <w:fldChar w:fldCharType="separate"/>
            </w:r>
            <w:r>
              <w:rPr>
                <w:rFonts w:cs="Arial"/>
                <w:szCs w:val="24"/>
              </w:rPr>
              <w:fldChar w:fldCharType="end"/>
            </w:r>
            <w:r>
              <w:rPr>
                <w:rFonts w:cs="Arial"/>
                <w:szCs w:val="24"/>
              </w:rPr>
              <w:t xml:space="preserve"> Intervenor</w:t>
            </w:r>
          </w:p>
        </w:tc>
      </w:tr>
      <w:bookmarkEnd w:id="0"/>
      <w:bookmarkEnd w:id="1"/>
    </w:tbl>
    <w:p w14:paraId="046EDA64" w14:textId="77777777" w:rsidR="007E0C77" w:rsidRDefault="007E0C77" w:rsidP="00E702B0"/>
    <w:sectPr w:rsidR="007E0C77"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9E0B7" w14:textId="77777777" w:rsidR="00E326E4" w:rsidRDefault="00E326E4" w:rsidP="00BC7895">
      <w:pPr>
        <w:spacing w:after="0" w:line="240" w:lineRule="auto"/>
      </w:pPr>
      <w:r>
        <w:separator/>
      </w:r>
    </w:p>
  </w:endnote>
  <w:endnote w:type="continuationSeparator" w:id="0">
    <w:p w14:paraId="53D476E9" w14:textId="77777777" w:rsidR="00E326E4" w:rsidRDefault="00E326E4"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93D1C" w14:textId="77777777" w:rsidR="00E326E4" w:rsidRDefault="00E326E4" w:rsidP="00BC7895">
      <w:pPr>
        <w:spacing w:after="0" w:line="240" w:lineRule="auto"/>
      </w:pPr>
      <w:r>
        <w:separator/>
      </w:r>
    </w:p>
  </w:footnote>
  <w:footnote w:type="continuationSeparator" w:id="0">
    <w:p w14:paraId="40EA032D" w14:textId="77777777" w:rsidR="00E326E4" w:rsidRDefault="00E326E4"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FE96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3E70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A11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20A7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F65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8EED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E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CCAD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4AD7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5066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705383"/>
    <w:multiLevelType w:val="hybridMultilevel"/>
    <w:tmpl w:val="073E3A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C039CD"/>
    <w:multiLevelType w:val="hybridMultilevel"/>
    <w:tmpl w:val="48320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8473F3"/>
    <w:multiLevelType w:val="hybridMultilevel"/>
    <w:tmpl w:val="8C38BC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721053511">
    <w:abstractNumId w:val="12"/>
  </w:num>
  <w:num w:numId="12" w16cid:durableId="800925059">
    <w:abstractNumId w:val="11"/>
  </w:num>
  <w:num w:numId="13" w16cid:durableId="7343529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86C94"/>
    <w:rsid w:val="00146F24"/>
    <w:rsid w:val="00220F72"/>
    <w:rsid w:val="00345ACB"/>
    <w:rsid w:val="004132B9"/>
    <w:rsid w:val="0044207D"/>
    <w:rsid w:val="00447664"/>
    <w:rsid w:val="004E0948"/>
    <w:rsid w:val="00601965"/>
    <w:rsid w:val="0068010D"/>
    <w:rsid w:val="00726F33"/>
    <w:rsid w:val="007E0C77"/>
    <w:rsid w:val="009D315D"/>
    <w:rsid w:val="00A4202C"/>
    <w:rsid w:val="00A72510"/>
    <w:rsid w:val="00AA23E0"/>
    <w:rsid w:val="00B86141"/>
    <w:rsid w:val="00BC7895"/>
    <w:rsid w:val="00BF199F"/>
    <w:rsid w:val="00C52EAE"/>
    <w:rsid w:val="00DA24F1"/>
    <w:rsid w:val="00E07DE0"/>
    <w:rsid w:val="00E326E4"/>
    <w:rsid w:val="00E33D46"/>
    <w:rsid w:val="00E45B44"/>
    <w:rsid w:val="00E702B0"/>
    <w:rsid w:val="00E74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table" w:styleId="TableGrid">
    <w:name w:val="Table Grid"/>
    <w:basedOn w:val="TableNormal"/>
    <w:uiPriority w:val="39"/>
    <w:rsid w:val="00E0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2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D4D5-4EAB-E14D-8AFB-B6988ED8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Edward Hopkins</cp:lastModifiedBy>
  <cp:revision>9</cp:revision>
  <dcterms:created xsi:type="dcterms:W3CDTF">2023-01-16T15:25:00Z</dcterms:created>
  <dcterms:modified xsi:type="dcterms:W3CDTF">2023-03-22T10:37:00Z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